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299" w:rsidRDefault="00DA2299" w:rsidP="00A56B0A">
      <w:pPr>
        <w:pStyle w:val="Corpodeltesto3"/>
        <w:spacing w:after="0"/>
        <w:jc w:val="center"/>
        <w:rPr>
          <w:sz w:val="24"/>
          <w:szCs w:val="24"/>
        </w:rPr>
      </w:pPr>
    </w:p>
    <w:p w:rsidR="00DA2299" w:rsidRPr="00856F8A" w:rsidRDefault="00DA2299" w:rsidP="00A56B0A">
      <w:pPr>
        <w:pStyle w:val="Corpodeltesto3"/>
        <w:spacing w:after="0"/>
        <w:jc w:val="center"/>
        <w:rPr>
          <w:rFonts w:ascii="Arial" w:hAnsi="Arial" w:cs="Arial"/>
          <w:sz w:val="24"/>
          <w:szCs w:val="24"/>
        </w:rPr>
      </w:pPr>
      <w:r w:rsidRPr="00856F8A">
        <w:rPr>
          <w:rFonts w:ascii="Arial" w:hAnsi="Arial" w:cs="Arial"/>
          <w:sz w:val="24"/>
          <w:szCs w:val="24"/>
        </w:rPr>
        <w:t xml:space="preserve">Consiglio Nazionale Ceramico (CNC) seduta del </w:t>
      </w:r>
      <w:smartTag w:uri="urn:schemas-microsoft-com:office:smarttags" w:element="date">
        <w:smartTagPr>
          <w:attr w:name="ls" w:val="trans"/>
          <w:attr w:name="Month" w:val="1"/>
          <w:attr w:name="Day" w:val="26"/>
          <w:attr w:name="Year" w:val="2016"/>
        </w:smartTagPr>
        <w:r w:rsidRPr="00856F8A">
          <w:rPr>
            <w:rFonts w:ascii="Arial" w:hAnsi="Arial" w:cs="Arial"/>
            <w:sz w:val="24"/>
            <w:szCs w:val="24"/>
          </w:rPr>
          <w:t>26 gennaio 2016</w:t>
        </w:r>
      </w:smartTag>
    </w:p>
    <w:p w:rsidR="00DA2299" w:rsidRPr="00856F8A" w:rsidRDefault="00DA2299" w:rsidP="00A56B0A">
      <w:pPr>
        <w:pStyle w:val="Corpodeltesto3"/>
        <w:spacing w:after="0"/>
        <w:jc w:val="center"/>
        <w:rPr>
          <w:rFonts w:ascii="Arial" w:hAnsi="Arial" w:cs="Arial"/>
          <w:sz w:val="24"/>
          <w:szCs w:val="24"/>
        </w:rPr>
      </w:pPr>
      <w:r w:rsidRPr="00856F8A">
        <w:rPr>
          <w:rFonts w:ascii="Arial" w:hAnsi="Arial" w:cs="Arial"/>
          <w:sz w:val="24"/>
          <w:szCs w:val="24"/>
        </w:rPr>
        <w:t>Allegato A</w:t>
      </w:r>
    </w:p>
    <w:p w:rsidR="00DA2299" w:rsidRPr="00856F8A" w:rsidRDefault="00DA2299" w:rsidP="00A56B0A">
      <w:pPr>
        <w:tabs>
          <w:tab w:val="left" w:pos="6240"/>
        </w:tabs>
        <w:ind w:left="702" w:firstLine="18"/>
        <w:rPr>
          <w:rFonts w:ascii="Arial" w:hAnsi="Arial" w:cs="Arial"/>
        </w:rPr>
      </w:pPr>
      <w:r w:rsidRPr="00856F8A">
        <w:rPr>
          <w:rFonts w:ascii="Arial" w:hAnsi="Arial" w:cs="Arial"/>
        </w:rPr>
        <w:tab/>
        <w:t xml:space="preserve"> </w:t>
      </w:r>
    </w:p>
    <w:p w:rsidR="00DA2299" w:rsidRPr="00856F8A" w:rsidRDefault="00DA2299" w:rsidP="00A56B0A">
      <w:pPr>
        <w:tabs>
          <w:tab w:val="left" w:pos="6240"/>
        </w:tabs>
        <w:ind w:left="709"/>
        <w:rPr>
          <w:rFonts w:ascii="Arial" w:hAnsi="Arial" w:cs="Arial"/>
        </w:rPr>
      </w:pPr>
      <w:r w:rsidRPr="00856F8A">
        <w:rPr>
          <w:rFonts w:ascii="Arial" w:hAnsi="Arial" w:cs="Arial"/>
        </w:rPr>
        <w:t xml:space="preserve">Modifica alla delibera sub allegato C del </w:t>
      </w:r>
      <w:smartTag w:uri="urn:schemas-microsoft-com:office:smarttags" w:element="date">
        <w:smartTagPr>
          <w:attr w:name="ls" w:val="trans"/>
          <w:attr w:name="Month" w:val="12"/>
          <w:attr w:name="Day" w:val="12"/>
          <w:attr w:name="Year" w:val="1996"/>
        </w:smartTagPr>
        <w:r w:rsidRPr="00856F8A">
          <w:rPr>
            <w:rFonts w:ascii="Arial" w:hAnsi="Arial" w:cs="Arial"/>
          </w:rPr>
          <w:t>12 dicembre 1996</w:t>
        </w:r>
      </w:smartTag>
      <w:r w:rsidR="00856F8A">
        <w:rPr>
          <w:rFonts w:ascii="Arial" w:hAnsi="Arial" w:cs="Arial"/>
        </w:rPr>
        <w:t xml:space="preserve"> del CNC, art. 2bis</w:t>
      </w:r>
      <w:bookmarkStart w:id="0" w:name="_GoBack"/>
      <w:bookmarkEnd w:id="0"/>
    </w:p>
    <w:p w:rsidR="00DA2299" w:rsidRPr="00856F8A" w:rsidRDefault="00DA2299" w:rsidP="00A56B0A">
      <w:pPr>
        <w:ind w:left="720"/>
        <w:jc w:val="both"/>
        <w:rPr>
          <w:rFonts w:ascii="Arial" w:hAnsi="Arial" w:cs="Arial"/>
        </w:rPr>
      </w:pPr>
    </w:p>
    <w:p w:rsidR="00DA2299" w:rsidRPr="00856F8A" w:rsidRDefault="00DA2299" w:rsidP="00856F8A">
      <w:pPr>
        <w:spacing w:before="120"/>
        <w:jc w:val="both"/>
        <w:rPr>
          <w:rFonts w:ascii="Arial" w:hAnsi="Arial" w:cs="Arial"/>
        </w:rPr>
      </w:pPr>
      <w:r w:rsidRPr="00856F8A">
        <w:rPr>
          <w:rFonts w:ascii="Arial" w:hAnsi="Arial" w:cs="Arial"/>
        </w:rPr>
        <w:t xml:space="preserve">L’art. 2bis della delibera del CNC sub allegato C) del </w:t>
      </w:r>
      <w:smartTag w:uri="urn:schemas-microsoft-com:office:smarttags" w:element="date">
        <w:smartTagPr>
          <w:attr w:name="ls" w:val="trans"/>
          <w:attr w:name="Month" w:val="12"/>
          <w:attr w:name="Day" w:val="12"/>
          <w:attr w:name="Year" w:val="1996"/>
        </w:smartTagPr>
        <w:r w:rsidRPr="00856F8A">
          <w:rPr>
            <w:rFonts w:ascii="Arial" w:hAnsi="Arial" w:cs="Arial"/>
          </w:rPr>
          <w:t>12 dicembre 1996</w:t>
        </w:r>
      </w:smartTag>
      <w:r w:rsidRPr="00856F8A">
        <w:rPr>
          <w:rFonts w:ascii="Arial" w:hAnsi="Arial" w:cs="Arial"/>
        </w:rPr>
        <w:t xml:space="preserve"> è sostituito dal seguente:</w:t>
      </w:r>
    </w:p>
    <w:p w:rsidR="00DA2299" w:rsidRPr="00856F8A" w:rsidRDefault="00DA2299" w:rsidP="00A56B0A">
      <w:pPr>
        <w:ind w:left="720"/>
        <w:jc w:val="both"/>
        <w:rPr>
          <w:rFonts w:ascii="Arial" w:hAnsi="Arial" w:cs="Arial"/>
          <w:b/>
        </w:rPr>
      </w:pPr>
    </w:p>
    <w:p w:rsidR="00DA2299" w:rsidRPr="00856F8A" w:rsidRDefault="00DA2299" w:rsidP="00A56B0A">
      <w:pPr>
        <w:spacing w:after="120"/>
        <w:ind w:left="720"/>
        <w:jc w:val="both"/>
        <w:rPr>
          <w:rFonts w:ascii="Arial" w:hAnsi="Arial" w:cs="Arial"/>
          <w:b/>
        </w:rPr>
      </w:pPr>
      <w:r w:rsidRPr="00856F8A">
        <w:rPr>
          <w:rFonts w:ascii="Arial" w:hAnsi="Arial" w:cs="Arial"/>
          <w:b/>
        </w:rPr>
        <w:t>Art. 2-bis Composizione e nomina dei Comitati di Disciplinare</w:t>
      </w:r>
    </w:p>
    <w:p w:rsidR="00DA2299" w:rsidRPr="00856F8A" w:rsidRDefault="00DA2299" w:rsidP="00A56B0A">
      <w:pPr>
        <w:numPr>
          <w:ilvl w:val="0"/>
          <w:numId w:val="7"/>
        </w:numPr>
        <w:jc w:val="both"/>
        <w:rPr>
          <w:rFonts w:ascii="Arial" w:hAnsi="Arial" w:cs="Arial"/>
        </w:rPr>
      </w:pPr>
      <w:r w:rsidRPr="00856F8A">
        <w:rPr>
          <w:rFonts w:ascii="Arial" w:hAnsi="Arial" w:cs="Arial"/>
        </w:rPr>
        <w:t>Le proposte di disciplinare, in accordo con quanto stabilito dall’art. 7 commi 3 e 4 della Legge, devono prevedere la composizione del relativo Comitato costituito da non più di quindici esperti qualificati nello specifico settore sotto il profilo tecnico-produttivo o artistico culturale, designati dai Comuni e dalle Regioni interessate.</w:t>
      </w:r>
    </w:p>
    <w:p w:rsidR="00DA2299" w:rsidRPr="00856F8A" w:rsidRDefault="00DA2299" w:rsidP="00A56B0A">
      <w:pPr>
        <w:numPr>
          <w:ilvl w:val="0"/>
          <w:numId w:val="7"/>
        </w:numPr>
        <w:spacing w:before="120"/>
        <w:ind w:left="1077" w:hanging="357"/>
        <w:jc w:val="both"/>
        <w:rPr>
          <w:rFonts w:ascii="Arial" w:hAnsi="Arial" w:cs="Arial"/>
        </w:rPr>
      </w:pPr>
      <w:r w:rsidRPr="00856F8A">
        <w:rPr>
          <w:rFonts w:ascii="Arial" w:hAnsi="Arial" w:cs="Arial"/>
        </w:rPr>
        <w:t>La composizione, in accordo con quanto stabilito dall’art. 7 commi 5 e 6 della Legge, deve assicurare, in relazione alla loro rappresentatività o consistenza, la presenza di:</w:t>
      </w:r>
    </w:p>
    <w:p w:rsidR="00DA2299" w:rsidRPr="00856F8A" w:rsidRDefault="00DA2299" w:rsidP="00A56B0A">
      <w:pPr>
        <w:numPr>
          <w:ilvl w:val="1"/>
          <w:numId w:val="7"/>
        </w:numPr>
        <w:jc w:val="both"/>
        <w:rPr>
          <w:rFonts w:ascii="Arial" w:hAnsi="Arial" w:cs="Arial"/>
        </w:rPr>
      </w:pPr>
      <w:r w:rsidRPr="00856F8A">
        <w:rPr>
          <w:rFonts w:ascii="Arial" w:hAnsi="Arial" w:cs="Arial"/>
        </w:rPr>
        <w:t>rappresentanti designati dalle associazioni di categoria maggiormente rappresentative in campo nazionale operanti nella zona alla quale si riferisce il disciplinare;</w:t>
      </w:r>
    </w:p>
    <w:p w:rsidR="00DA2299" w:rsidRPr="00856F8A" w:rsidRDefault="00DA2299" w:rsidP="00A56B0A">
      <w:pPr>
        <w:numPr>
          <w:ilvl w:val="1"/>
          <w:numId w:val="7"/>
        </w:numPr>
        <w:jc w:val="both"/>
        <w:rPr>
          <w:rFonts w:ascii="Arial" w:hAnsi="Arial" w:cs="Arial"/>
        </w:rPr>
      </w:pPr>
      <w:r w:rsidRPr="00856F8A">
        <w:rPr>
          <w:rFonts w:ascii="Arial" w:hAnsi="Arial" w:cs="Arial"/>
        </w:rPr>
        <w:t>rappresentanti dei Consorzi o Enti di tutela ceramica dei comuni interessati, ove esistenti.</w:t>
      </w:r>
    </w:p>
    <w:p w:rsidR="00DA2299" w:rsidRPr="00856F8A" w:rsidRDefault="00DA2299" w:rsidP="00A56B0A">
      <w:pPr>
        <w:numPr>
          <w:ilvl w:val="0"/>
          <w:numId w:val="7"/>
        </w:numPr>
        <w:spacing w:before="120"/>
        <w:ind w:left="1077" w:hanging="357"/>
        <w:jc w:val="both"/>
        <w:rPr>
          <w:rFonts w:ascii="Arial" w:hAnsi="Arial" w:cs="Arial"/>
        </w:rPr>
      </w:pPr>
      <w:r w:rsidRPr="00856F8A">
        <w:rPr>
          <w:rFonts w:ascii="Arial" w:hAnsi="Arial" w:cs="Arial"/>
        </w:rPr>
        <w:t>Fa parte del Comitato di Disciplinare il Sindaco pro tempore del Comune interessato o suo delegato.</w:t>
      </w:r>
    </w:p>
    <w:p w:rsidR="00DA2299" w:rsidRPr="00856F8A" w:rsidRDefault="00DA2299" w:rsidP="00A56B0A">
      <w:pPr>
        <w:numPr>
          <w:ilvl w:val="0"/>
          <w:numId w:val="7"/>
        </w:numPr>
        <w:spacing w:before="120"/>
        <w:ind w:left="1077" w:hanging="357"/>
        <w:jc w:val="both"/>
        <w:rPr>
          <w:rFonts w:ascii="Arial" w:hAnsi="Arial" w:cs="Arial"/>
        </w:rPr>
      </w:pPr>
      <w:r w:rsidRPr="00856F8A">
        <w:rPr>
          <w:rFonts w:ascii="Arial" w:hAnsi="Arial" w:cs="Arial"/>
        </w:rPr>
        <w:t>Possono far parte dei Comitati di Disciplinare qualificati rappresentanti dei Comuni e delle Regioni interessate purché, nel numero massimo di componenti previsti dalla Legge, sia garantita una adeguata presenza dei rappresentanti di cui al comma 2.</w:t>
      </w:r>
    </w:p>
    <w:p w:rsidR="00DA2299" w:rsidRPr="00856F8A" w:rsidRDefault="00DA2299" w:rsidP="00A56B0A">
      <w:pPr>
        <w:numPr>
          <w:ilvl w:val="0"/>
          <w:numId w:val="7"/>
        </w:numPr>
        <w:spacing w:before="120"/>
        <w:jc w:val="both"/>
        <w:rPr>
          <w:rFonts w:ascii="Arial" w:hAnsi="Arial" w:cs="Arial"/>
        </w:rPr>
      </w:pPr>
      <w:r w:rsidRPr="00856F8A">
        <w:rPr>
          <w:rFonts w:ascii="Arial" w:hAnsi="Arial" w:cs="Arial"/>
        </w:rPr>
        <w:t>Fa parte del Comitato di disciplinare, in accordo con quanto stabilito dall'art.4, comma 2, lettera d) della Legge, il membro designato dal Consiglio nazionale ceramico. Il decadere del quinquennio di operatività del Consiglio non investe i Comitati di disciplinare.</w:t>
      </w:r>
    </w:p>
    <w:p w:rsidR="00DA2299" w:rsidRPr="00856F8A" w:rsidRDefault="00DA2299" w:rsidP="00A56B0A">
      <w:pPr>
        <w:numPr>
          <w:ilvl w:val="0"/>
          <w:numId w:val="7"/>
        </w:numPr>
        <w:spacing w:before="120"/>
        <w:ind w:left="1077" w:hanging="357"/>
        <w:jc w:val="both"/>
        <w:rPr>
          <w:rFonts w:ascii="Arial" w:hAnsi="Arial" w:cs="Arial"/>
        </w:rPr>
      </w:pPr>
      <w:r w:rsidRPr="00856F8A">
        <w:rPr>
          <w:rFonts w:ascii="Arial" w:hAnsi="Arial" w:cs="Arial"/>
        </w:rPr>
        <w:t>I Comuni di affermata tradizione ceramica comunicano tempestivamente al Consiglio Nazionale Ceramico, presso il Ministero dello Sviluppo Economico, eventuali variazioni nella composizione del Comitato stesso deliberate dal Comune.</w:t>
      </w:r>
    </w:p>
    <w:p w:rsidR="00DA2299" w:rsidRPr="00856F8A" w:rsidRDefault="00DA2299" w:rsidP="00A56B0A">
      <w:pPr>
        <w:numPr>
          <w:ilvl w:val="0"/>
          <w:numId w:val="7"/>
        </w:numPr>
        <w:spacing w:before="120"/>
        <w:ind w:left="1077" w:hanging="357"/>
        <w:jc w:val="both"/>
        <w:rPr>
          <w:rFonts w:ascii="Arial" w:hAnsi="Arial" w:cs="Arial"/>
        </w:rPr>
      </w:pPr>
      <w:r w:rsidRPr="00856F8A">
        <w:rPr>
          <w:rFonts w:ascii="Arial" w:hAnsi="Arial" w:cs="Arial"/>
        </w:rPr>
        <w:t xml:space="preserve">I Comitati di Disciplinare di cui all’art.7 della Legge restano in carica fino alla riunione di insediamento del CNC per il quinquennio successivo. </w:t>
      </w:r>
    </w:p>
    <w:p w:rsidR="00DA2299" w:rsidRPr="00856F8A" w:rsidRDefault="00856F8A" w:rsidP="00856F8A">
      <w:pPr>
        <w:spacing w:before="120"/>
        <w:ind w:left="6372"/>
        <w:jc w:val="both"/>
        <w:rPr>
          <w:rFonts w:ascii="Arial" w:hAnsi="Arial" w:cs="Arial"/>
        </w:rPr>
      </w:pPr>
      <w:r w:rsidRPr="00856F8A">
        <w:rPr>
          <w:rFonts w:ascii="Arial" w:hAnsi="Arial" w:cs="Arial"/>
        </w:rPr>
        <w:t>IL PRESIDENTE del CNC</w:t>
      </w:r>
    </w:p>
    <w:p w:rsidR="00DA2299" w:rsidRPr="00856F8A" w:rsidRDefault="00DA2299" w:rsidP="00A56B0A">
      <w:pPr>
        <w:spacing w:before="120"/>
        <w:ind w:left="1077"/>
        <w:jc w:val="both"/>
        <w:rPr>
          <w:rFonts w:ascii="Arial" w:hAnsi="Arial" w:cs="Arial"/>
        </w:rPr>
      </w:pPr>
    </w:p>
    <w:p w:rsidR="00DA2299" w:rsidRPr="00856F8A" w:rsidRDefault="00DA2299" w:rsidP="00856F8A">
      <w:pPr>
        <w:ind w:left="5664" w:firstLine="708"/>
        <w:jc w:val="both"/>
        <w:rPr>
          <w:rFonts w:ascii="Arial" w:hAnsi="Arial" w:cs="Arial"/>
          <w:i/>
        </w:rPr>
      </w:pPr>
      <w:r w:rsidRPr="00856F8A">
        <w:rPr>
          <w:rFonts w:ascii="Arial" w:hAnsi="Arial" w:cs="Arial"/>
        </w:rPr>
        <w:t xml:space="preserve">          </w:t>
      </w:r>
    </w:p>
    <w:p w:rsidR="00DA2299" w:rsidRPr="00856F8A" w:rsidRDefault="00DA2299" w:rsidP="00A56B0A">
      <w:pPr>
        <w:ind w:left="5664"/>
        <w:rPr>
          <w:rFonts w:ascii="Arial" w:hAnsi="Arial" w:cs="Arial"/>
          <w:i/>
        </w:rPr>
      </w:pPr>
    </w:p>
    <w:p w:rsidR="00DA2299" w:rsidRPr="00856F8A" w:rsidRDefault="00DA2299" w:rsidP="00A56B0A">
      <w:pPr>
        <w:ind w:left="5664"/>
        <w:rPr>
          <w:rFonts w:ascii="Arial" w:hAnsi="Arial" w:cs="Arial"/>
          <w:i/>
        </w:rPr>
      </w:pPr>
    </w:p>
    <w:p w:rsidR="00DA2299" w:rsidRPr="00856F8A" w:rsidRDefault="00DA2299" w:rsidP="00623A7E">
      <w:pPr>
        <w:pStyle w:val="Corpodeltesto3"/>
        <w:spacing w:after="0"/>
        <w:jc w:val="center"/>
        <w:rPr>
          <w:rFonts w:ascii="Arial" w:hAnsi="Arial" w:cs="Arial"/>
          <w:sz w:val="24"/>
          <w:szCs w:val="24"/>
        </w:rPr>
      </w:pPr>
    </w:p>
    <w:sectPr w:rsidR="00DA2299" w:rsidRPr="00856F8A" w:rsidSect="00732101">
      <w:headerReference w:type="default" r:id="rId8"/>
      <w:footerReference w:type="default" r:id="rId9"/>
      <w:headerReference w:type="first" r:id="rId10"/>
      <w:pgSz w:w="11906" w:h="16838"/>
      <w:pgMar w:top="1417" w:right="1134" w:bottom="1134" w:left="1134" w:header="708" w:footer="3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3B9" w:rsidRDefault="004363B9" w:rsidP="00BB299F">
      <w:r>
        <w:separator/>
      </w:r>
    </w:p>
  </w:endnote>
  <w:endnote w:type="continuationSeparator" w:id="0">
    <w:p w:rsidR="004363B9" w:rsidRDefault="004363B9" w:rsidP="00BB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299" w:rsidRDefault="00DA2299" w:rsidP="0039272A">
    <w:pPr>
      <w:tabs>
        <w:tab w:val="right" w:pos="9638"/>
      </w:tabs>
      <w:spacing w:line="200" w:lineRule="exact"/>
      <w:ind w:right="-1"/>
      <w:jc w:val="center"/>
      <w:rPr>
        <w:rFonts w:ascii="Arial" w:eastAsia="Arial Unicode MS" w:hAnsi="Arial" w:cs="Arial"/>
        <w:sz w:val="16"/>
        <w:szCs w:val="22"/>
      </w:rPr>
    </w:pPr>
    <w:r>
      <w:rPr>
        <w:rFonts w:ascii="Arial" w:eastAsia="Arial Unicode MS" w:hAnsi="Arial" w:cs="Arial"/>
        <w:sz w:val="16"/>
        <w:szCs w:val="22"/>
      </w:rPr>
      <w:t>Via Veneto, 33 – 00187 Roma</w:t>
    </w:r>
  </w:p>
  <w:p w:rsidR="00DA2299" w:rsidRDefault="00DA2299" w:rsidP="0039272A">
    <w:pPr>
      <w:tabs>
        <w:tab w:val="right" w:pos="9638"/>
      </w:tabs>
      <w:spacing w:line="200" w:lineRule="exact"/>
      <w:ind w:right="-1"/>
      <w:jc w:val="center"/>
      <w:rPr>
        <w:rFonts w:ascii="Arial" w:eastAsia="Arial Unicode MS" w:hAnsi="Arial" w:cs="Arial"/>
        <w:sz w:val="16"/>
        <w:szCs w:val="22"/>
      </w:rPr>
    </w:pPr>
    <w:r>
      <w:rPr>
        <w:rFonts w:ascii="Arial" w:eastAsia="Arial Unicode MS" w:hAnsi="Arial" w:cs="Arial"/>
        <w:sz w:val="16"/>
        <w:szCs w:val="22"/>
      </w:rPr>
      <w:t xml:space="preserve">tel. +39 06 4705 </w:t>
    </w:r>
    <w:r w:rsidRPr="00CA6404">
      <w:rPr>
        <w:rFonts w:ascii="Arial" w:eastAsia="Arial Unicode MS" w:hAnsi="Arial" w:cs="Arial"/>
        <w:sz w:val="16"/>
        <w:szCs w:val="22"/>
      </w:rPr>
      <w:t>2577</w:t>
    </w:r>
    <w:r>
      <w:rPr>
        <w:rFonts w:ascii="Arial" w:eastAsia="Arial Unicode MS" w:hAnsi="Arial" w:cs="Arial"/>
        <w:sz w:val="16"/>
        <w:szCs w:val="22"/>
      </w:rPr>
      <w:t xml:space="preserve"> </w:t>
    </w:r>
  </w:p>
  <w:p w:rsidR="00DA2299" w:rsidRDefault="00DA2299" w:rsidP="0039272A">
    <w:pPr>
      <w:tabs>
        <w:tab w:val="right" w:pos="9638"/>
      </w:tabs>
      <w:spacing w:line="200" w:lineRule="exact"/>
      <w:ind w:right="-1"/>
      <w:jc w:val="center"/>
      <w:rPr>
        <w:rFonts w:ascii="Arial" w:eastAsia="Arial Unicode MS" w:hAnsi="Arial" w:cs="Arial"/>
        <w:sz w:val="16"/>
        <w:szCs w:val="22"/>
      </w:rPr>
    </w:pPr>
    <w:r>
      <w:rPr>
        <w:rFonts w:ascii="Arial" w:eastAsia="Arial Unicode MS" w:hAnsi="Arial" w:cs="Arial"/>
        <w:sz w:val="16"/>
        <w:szCs w:val="22"/>
      </w:rPr>
      <w:t>e-mail gabriella.pecorini</w:t>
    </w:r>
    <w:r w:rsidRPr="00F05396">
      <w:rPr>
        <w:rFonts w:ascii="Arial" w:eastAsia="Arial Unicode MS" w:hAnsi="Arial" w:cs="Arial"/>
        <w:sz w:val="16"/>
        <w:szCs w:val="22"/>
      </w:rPr>
      <w:t>@</w:t>
    </w:r>
    <w:r>
      <w:rPr>
        <w:rFonts w:ascii="Arial" w:eastAsia="Arial Unicode MS" w:hAnsi="Arial" w:cs="Arial"/>
        <w:sz w:val="16"/>
        <w:szCs w:val="22"/>
      </w:rPr>
      <w:t>mise</w:t>
    </w:r>
    <w:r w:rsidRPr="00F05396">
      <w:rPr>
        <w:rFonts w:ascii="Arial" w:eastAsia="Arial Unicode MS" w:hAnsi="Arial" w:cs="Arial"/>
        <w:sz w:val="16"/>
        <w:szCs w:val="22"/>
      </w:rPr>
      <w:t>.gov.it</w:t>
    </w:r>
  </w:p>
  <w:p w:rsidR="00DA2299" w:rsidRPr="00F05396" w:rsidRDefault="00DA2299" w:rsidP="0039272A">
    <w:pPr>
      <w:tabs>
        <w:tab w:val="right" w:pos="9638"/>
      </w:tabs>
      <w:spacing w:line="200" w:lineRule="exact"/>
      <w:ind w:right="-1"/>
      <w:jc w:val="center"/>
      <w:rPr>
        <w:rFonts w:ascii="Arial" w:eastAsia="Arial Unicode MS" w:hAnsi="Arial" w:cs="Arial"/>
        <w:sz w:val="16"/>
        <w:szCs w:val="22"/>
      </w:rPr>
    </w:pPr>
    <w:r>
      <w:rPr>
        <w:rFonts w:ascii="Arial" w:eastAsia="Arial Unicode MS" w:hAnsi="Arial" w:cs="Arial"/>
        <w:sz w:val="16"/>
        <w:szCs w:val="22"/>
      </w:rPr>
      <w:t>www.sviluppoeconomico.gov.it</w:t>
    </w:r>
  </w:p>
  <w:p w:rsidR="00DA2299" w:rsidRDefault="00DA229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3B9" w:rsidRDefault="004363B9" w:rsidP="00BB299F">
      <w:r>
        <w:separator/>
      </w:r>
    </w:p>
  </w:footnote>
  <w:footnote w:type="continuationSeparator" w:id="0">
    <w:p w:rsidR="004363B9" w:rsidRDefault="004363B9" w:rsidP="00BB2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299" w:rsidRPr="00AF0F7A" w:rsidRDefault="00DA2299" w:rsidP="00BB299F">
    <w:pPr>
      <w:spacing w:line="200" w:lineRule="exact"/>
      <w:ind w:right="-1"/>
      <w:jc w:val="center"/>
    </w:pPr>
  </w:p>
  <w:p w:rsidR="00DA2299" w:rsidRDefault="00DA2299">
    <w:pPr>
      <w:pStyle w:val="Intestazione"/>
    </w:pPr>
  </w:p>
  <w:p w:rsidR="00DA2299" w:rsidRDefault="00DA229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299" w:rsidRDefault="00DA2299" w:rsidP="00C05435">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51748"/>
    <w:multiLevelType w:val="hybridMultilevel"/>
    <w:tmpl w:val="D9C6260A"/>
    <w:lvl w:ilvl="0" w:tplc="1D966900">
      <w:start w:val="1"/>
      <w:numFmt w:val="bullet"/>
      <w:lvlText w:val=""/>
      <w:lvlJc w:val="left"/>
      <w:pPr>
        <w:tabs>
          <w:tab w:val="num" w:pos="1287"/>
        </w:tabs>
        <w:ind w:left="1287" w:hanging="663"/>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
    <w:nsid w:val="22320A34"/>
    <w:multiLevelType w:val="hybridMultilevel"/>
    <w:tmpl w:val="6A441F6C"/>
    <w:lvl w:ilvl="0" w:tplc="11C62450">
      <w:numFmt w:val="bullet"/>
      <w:lvlText w:val="-"/>
      <w:lvlJc w:val="left"/>
      <w:pPr>
        <w:ind w:left="720" w:hanging="360"/>
      </w:pPr>
      <w:rPr>
        <w:rFonts w:ascii="Calibri" w:eastAsia="Times New Roman" w:hAnsi="Calibri"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nsid w:val="2854518D"/>
    <w:multiLevelType w:val="hybridMultilevel"/>
    <w:tmpl w:val="E3781FE4"/>
    <w:lvl w:ilvl="0" w:tplc="1D966900">
      <w:start w:val="1"/>
      <w:numFmt w:val="bullet"/>
      <w:lvlText w:val=""/>
      <w:lvlJc w:val="left"/>
      <w:pPr>
        <w:tabs>
          <w:tab w:val="num" w:pos="1287"/>
        </w:tabs>
        <w:ind w:left="1287" w:hanging="663"/>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
    <w:nsid w:val="405A00CF"/>
    <w:multiLevelType w:val="hybridMultilevel"/>
    <w:tmpl w:val="AC26D7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602C424C"/>
    <w:multiLevelType w:val="hybridMultilevel"/>
    <w:tmpl w:val="F698B206"/>
    <w:lvl w:ilvl="0" w:tplc="1D966900">
      <w:start w:val="1"/>
      <w:numFmt w:val="bullet"/>
      <w:lvlText w:val=""/>
      <w:lvlJc w:val="left"/>
      <w:pPr>
        <w:tabs>
          <w:tab w:val="num" w:pos="4296"/>
        </w:tabs>
        <w:ind w:left="4296" w:hanging="663"/>
      </w:pPr>
      <w:rPr>
        <w:rFonts w:ascii="Symbol" w:hAnsi="Symbol" w:hint="default"/>
      </w:rPr>
    </w:lvl>
    <w:lvl w:ilvl="1" w:tplc="04100003" w:tentative="1">
      <w:start w:val="1"/>
      <w:numFmt w:val="bullet"/>
      <w:lvlText w:val="o"/>
      <w:lvlJc w:val="left"/>
      <w:pPr>
        <w:tabs>
          <w:tab w:val="num" w:pos="5016"/>
        </w:tabs>
        <w:ind w:left="5016" w:hanging="360"/>
      </w:pPr>
      <w:rPr>
        <w:rFonts w:ascii="Courier New" w:hAnsi="Courier New" w:hint="default"/>
      </w:rPr>
    </w:lvl>
    <w:lvl w:ilvl="2" w:tplc="04100005" w:tentative="1">
      <w:start w:val="1"/>
      <w:numFmt w:val="bullet"/>
      <w:lvlText w:val=""/>
      <w:lvlJc w:val="left"/>
      <w:pPr>
        <w:tabs>
          <w:tab w:val="num" w:pos="5736"/>
        </w:tabs>
        <w:ind w:left="5736" w:hanging="360"/>
      </w:pPr>
      <w:rPr>
        <w:rFonts w:ascii="Wingdings" w:hAnsi="Wingdings" w:hint="default"/>
      </w:rPr>
    </w:lvl>
    <w:lvl w:ilvl="3" w:tplc="04100001" w:tentative="1">
      <w:start w:val="1"/>
      <w:numFmt w:val="bullet"/>
      <w:lvlText w:val=""/>
      <w:lvlJc w:val="left"/>
      <w:pPr>
        <w:tabs>
          <w:tab w:val="num" w:pos="6456"/>
        </w:tabs>
        <w:ind w:left="6456" w:hanging="360"/>
      </w:pPr>
      <w:rPr>
        <w:rFonts w:ascii="Symbol" w:hAnsi="Symbol" w:hint="default"/>
      </w:rPr>
    </w:lvl>
    <w:lvl w:ilvl="4" w:tplc="04100003" w:tentative="1">
      <w:start w:val="1"/>
      <w:numFmt w:val="bullet"/>
      <w:lvlText w:val="o"/>
      <w:lvlJc w:val="left"/>
      <w:pPr>
        <w:tabs>
          <w:tab w:val="num" w:pos="7176"/>
        </w:tabs>
        <w:ind w:left="7176" w:hanging="360"/>
      </w:pPr>
      <w:rPr>
        <w:rFonts w:ascii="Courier New" w:hAnsi="Courier New" w:hint="default"/>
      </w:rPr>
    </w:lvl>
    <w:lvl w:ilvl="5" w:tplc="04100005" w:tentative="1">
      <w:start w:val="1"/>
      <w:numFmt w:val="bullet"/>
      <w:lvlText w:val=""/>
      <w:lvlJc w:val="left"/>
      <w:pPr>
        <w:tabs>
          <w:tab w:val="num" w:pos="7896"/>
        </w:tabs>
        <w:ind w:left="7896" w:hanging="360"/>
      </w:pPr>
      <w:rPr>
        <w:rFonts w:ascii="Wingdings" w:hAnsi="Wingdings" w:hint="default"/>
      </w:rPr>
    </w:lvl>
    <w:lvl w:ilvl="6" w:tplc="04100001" w:tentative="1">
      <w:start w:val="1"/>
      <w:numFmt w:val="bullet"/>
      <w:lvlText w:val=""/>
      <w:lvlJc w:val="left"/>
      <w:pPr>
        <w:tabs>
          <w:tab w:val="num" w:pos="8616"/>
        </w:tabs>
        <w:ind w:left="8616" w:hanging="360"/>
      </w:pPr>
      <w:rPr>
        <w:rFonts w:ascii="Symbol" w:hAnsi="Symbol" w:hint="default"/>
      </w:rPr>
    </w:lvl>
    <w:lvl w:ilvl="7" w:tplc="04100003" w:tentative="1">
      <w:start w:val="1"/>
      <w:numFmt w:val="bullet"/>
      <w:lvlText w:val="o"/>
      <w:lvlJc w:val="left"/>
      <w:pPr>
        <w:tabs>
          <w:tab w:val="num" w:pos="9336"/>
        </w:tabs>
        <w:ind w:left="9336" w:hanging="360"/>
      </w:pPr>
      <w:rPr>
        <w:rFonts w:ascii="Courier New" w:hAnsi="Courier New" w:hint="default"/>
      </w:rPr>
    </w:lvl>
    <w:lvl w:ilvl="8" w:tplc="04100005" w:tentative="1">
      <w:start w:val="1"/>
      <w:numFmt w:val="bullet"/>
      <w:lvlText w:val=""/>
      <w:lvlJc w:val="left"/>
      <w:pPr>
        <w:tabs>
          <w:tab w:val="num" w:pos="10056"/>
        </w:tabs>
        <w:ind w:left="10056" w:hanging="360"/>
      </w:pPr>
      <w:rPr>
        <w:rFonts w:ascii="Wingdings" w:hAnsi="Wingdings" w:hint="default"/>
      </w:rPr>
    </w:lvl>
  </w:abstractNum>
  <w:abstractNum w:abstractNumId="5">
    <w:nsid w:val="79242C4B"/>
    <w:multiLevelType w:val="hybridMultilevel"/>
    <w:tmpl w:val="2C3A005E"/>
    <w:lvl w:ilvl="0" w:tplc="62AE34EA">
      <w:start w:val="1"/>
      <w:numFmt w:val="decimal"/>
      <w:lvlText w:val="%1."/>
      <w:lvlJc w:val="left"/>
      <w:pPr>
        <w:tabs>
          <w:tab w:val="num" w:pos="1080"/>
        </w:tabs>
        <w:ind w:left="1080" w:hanging="360"/>
      </w:pPr>
      <w:rPr>
        <w:rFonts w:cs="Times New Roman" w:hint="default"/>
        <w:i w:val="0"/>
      </w:rPr>
    </w:lvl>
    <w:lvl w:ilvl="1" w:tplc="04100019">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8B9"/>
    <w:rsid w:val="00026A95"/>
    <w:rsid w:val="00044ABA"/>
    <w:rsid w:val="0004770E"/>
    <w:rsid w:val="00073615"/>
    <w:rsid w:val="000815D2"/>
    <w:rsid w:val="0008169A"/>
    <w:rsid w:val="000B7F0F"/>
    <w:rsid w:val="000C000B"/>
    <w:rsid w:val="000E6DD1"/>
    <w:rsid w:val="000F7A22"/>
    <w:rsid w:val="00106A5E"/>
    <w:rsid w:val="00111FDD"/>
    <w:rsid w:val="00113EA0"/>
    <w:rsid w:val="00114199"/>
    <w:rsid w:val="001154CF"/>
    <w:rsid w:val="00124D9D"/>
    <w:rsid w:val="00126609"/>
    <w:rsid w:val="001302D7"/>
    <w:rsid w:val="00134E45"/>
    <w:rsid w:val="00152FB0"/>
    <w:rsid w:val="00163E31"/>
    <w:rsid w:val="00173B1B"/>
    <w:rsid w:val="001975F1"/>
    <w:rsid w:val="001A2E70"/>
    <w:rsid w:val="001B7583"/>
    <w:rsid w:val="00206932"/>
    <w:rsid w:val="00207B5E"/>
    <w:rsid w:val="0021101D"/>
    <w:rsid w:val="00223D24"/>
    <w:rsid w:val="00231B16"/>
    <w:rsid w:val="00247C21"/>
    <w:rsid w:val="00273511"/>
    <w:rsid w:val="002863D7"/>
    <w:rsid w:val="002B27F1"/>
    <w:rsid w:val="002D0662"/>
    <w:rsid w:val="002D445F"/>
    <w:rsid w:val="002D5B66"/>
    <w:rsid w:val="002E0A23"/>
    <w:rsid w:val="002E7154"/>
    <w:rsid w:val="002F5AA3"/>
    <w:rsid w:val="00311636"/>
    <w:rsid w:val="00313592"/>
    <w:rsid w:val="00326612"/>
    <w:rsid w:val="00361724"/>
    <w:rsid w:val="00367CB6"/>
    <w:rsid w:val="003715AE"/>
    <w:rsid w:val="0039272A"/>
    <w:rsid w:val="003B28B9"/>
    <w:rsid w:val="003B4EB2"/>
    <w:rsid w:val="003C023B"/>
    <w:rsid w:val="0040640C"/>
    <w:rsid w:val="00425CD3"/>
    <w:rsid w:val="00427BFE"/>
    <w:rsid w:val="004313C6"/>
    <w:rsid w:val="004363B9"/>
    <w:rsid w:val="0045004B"/>
    <w:rsid w:val="00462C57"/>
    <w:rsid w:val="00484503"/>
    <w:rsid w:val="004D2107"/>
    <w:rsid w:val="004E6608"/>
    <w:rsid w:val="004F1DCF"/>
    <w:rsid w:val="0050222B"/>
    <w:rsid w:val="005031C2"/>
    <w:rsid w:val="00515E8A"/>
    <w:rsid w:val="00517F8D"/>
    <w:rsid w:val="00522CF5"/>
    <w:rsid w:val="0052302B"/>
    <w:rsid w:val="00550FB1"/>
    <w:rsid w:val="00553674"/>
    <w:rsid w:val="00554618"/>
    <w:rsid w:val="005812EE"/>
    <w:rsid w:val="00590BD4"/>
    <w:rsid w:val="005932C9"/>
    <w:rsid w:val="00597DD9"/>
    <w:rsid w:val="005C20CF"/>
    <w:rsid w:val="005E7C47"/>
    <w:rsid w:val="00610094"/>
    <w:rsid w:val="00623A7E"/>
    <w:rsid w:val="00640C7B"/>
    <w:rsid w:val="00647A2C"/>
    <w:rsid w:val="00661C50"/>
    <w:rsid w:val="0066430D"/>
    <w:rsid w:val="00671AE0"/>
    <w:rsid w:val="00687D9D"/>
    <w:rsid w:val="006935C8"/>
    <w:rsid w:val="006A56FD"/>
    <w:rsid w:val="006A6A0F"/>
    <w:rsid w:val="006A6A11"/>
    <w:rsid w:val="006C11AA"/>
    <w:rsid w:val="006D5506"/>
    <w:rsid w:val="006E51C3"/>
    <w:rsid w:val="006F1F8D"/>
    <w:rsid w:val="006F37B4"/>
    <w:rsid w:val="006F6962"/>
    <w:rsid w:val="0070129D"/>
    <w:rsid w:val="007046DD"/>
    <w:rsid w:val="00705ED6"/>
    <w:rsid w:val="00710A58"/>
    <w:rsid w:val="00724846"/>
    <w:rsid w:val="00726569"/>
    <w:rsid w:val="00732101"/>
    <w:rsid w:val="00735716"/>
    <w:rsid w:val="0073715B"/>
    <w:rsid w:val="0074018B"/>
    <w:rsid w:val="00776931"/>
    <w:rsid w:val="00783D15"/>
    <w:rsid w:val="007A3F8E"/>
    <w:rsid w:val="007B2479"/>
    <w:rsid w:val="007B4F0C"/>
    <w:rsid w:val="007B6CD3"/>
    <w:rsid w:val="007C4501"/>
    <w:rsid w:val="007D4095"/>
    <w:rsid w:val="007E3A92"/>
    <w:rsid w:val="007F207E"/>
    <w:rsid w:val="007F26E6"/>
    <w:rsid w:val="007F2736"/>
    <w:rsid w:val="008514AB"/>
    <w:rsid w:val="0085598A"/>
    <w:rsid w:val="00856F8A"/>
    <w:rsid w:val="00865134"/>
    <w:rsid w:val="00865590"/>
    <w:rsid w:val="008661C4"/>
    <w:rsid w:val="00873B7A"/>
    <w:rsid w:val="00876B69"/>
    <w:rsid w:val="00880B4F"/>
    <w:rsid w:val="008A3553"/>
    <w:rsid w:val="008A3AC0"/>
    <w:rsid w:val="008B24A5"/>
    <w:rsid w:val="008B5A08"/>
    <w:rsid w:val="008D377F"/>
    <w:rsid w:val="008D4F36"/>
    <w:rsid w:val="008F5DAD"/>
    <w:rsid w:val="008F67D2"/>
    <w:rsid w:val="008F6B13"/>
    <w:rsid w:val="008F7DA6"/>
    <w:rsid w:val="00972E72"/>
    <w:rsid w:val="00981A74"/>
    <w:rsid w:val="00981C21"/>
    <w:rsid w:val="00985A04"/>
    <w:rsid w:val="009B595D"/>
    <w:rsid w:val="009C251F"/>
    <w:rsid w:val="00A15469"/>
    <w:rsid w:val="00A2397D"/>
    <w:rsid w:val="00A51137"/>
    <w:rsid w:val="00A55EB0"/>
    <w:rsid w:val="00A56B0A"/>
    <w:rsid w:val="00A87AF9"/>
    <w:rsid w:val="00AD4545"/>
    <w:rsid w:val="00AF0F7A"/>
    <w:rsid w:val="00AF275D"/>
    <w:rsid w:val="00AF2CA3"/>
    <w:rsid w:val="00AF675B"/>
    <w:rsid w:val="00AF7250"/>
    <w:rsid w:val="00B22A24"/>
    <w:rsid w:val="00B233F7"/>
    <w:rsid w:val="00B30423"/>
    <w:rsid w:val="00B360A4"/>
    <w:rsid w:val="00B42BE5"/>
    <w:rsid w:val="00B61D69"/>
    <w:rsid w:val="00BA0218"/>
    <w:rsid w:val="00BA1A12"/>
    <w:rsid w:val="00BB299F"/>
    <w:rsid w:val="00BB4CB6"/>
    <w:rsid w:val="00BC55EA"/>
    <w:rsid w:val="00BD409B"/>
    <w:rsid w:val="00BD5ED2"/>
    <w:rsid w:val="00BF4A23"/>
    <w:rsid w:val="00C05435"/>
    <w:rsid w:val="00C105C8"/>
    <w:rsid w:val="00C12D56"/>
    <w:rsid w:val="00C169B9"/>
    <w:rsid w:val="00C17793"/>
    <w:rsid w:val="00C21C7E"/>
    <w:rsid w:val="00C225B5"/>
    <w:rsid w:val="00C32BD6"/>
    <w:rsid w:val="00C53115"/>
    <w:rsid w:val="00C5728D"/>
    <w:rsid w:val="00C7777F"/>
    <w:rsid w:val="00CA6404"/>
    <w:rsid w:val="00CD1D3E"/>
    <w:rsid w:val="00CE49E9"/>
    <w:rsid w:val="00CE4BDF"/>
    <w:rsid w:val="00CE4EBB"/>
    <w:rsid w:val="00CF5503"/>
    <w:rsid w:val="00D063BB"/>
    <w:rsid w:val="00D224EE"/>
    <w:rsid w:val="00D30DB6"/>
    <w:rsid w:val="00D445CC"/>
    <w:rsid w:val="00D70335"/>
    <w:rsid w:val="00D754F3"/>
    <w:rsid w:val="00D86CEA"/>
    <w:rsid w:val="00D91CCD"/>
    <w:rsid w:val="00DA2299"/>
    <w:rsid w:val="00DA606D"/>
    <w:rsid w:val="00DB7834"/>
    <w:rsid w:val="00DC0441"/>
    <w:rsid w:val="00DE53FF"/>
    <w:rsid w:val="00DE5ED0"/>
    <w:rsid w:val="00DF1183"/>
    <w:rsid w:val="00DF45B7"/>
    <w:rsid w:val="00DF45CB"/>
    <w:rsid w:val="00DF4AE8"/>
    <w:rsid w:val="00E11B0C"/>
    <w:rsid w:val="00E11E3F"/>
    <w:rsid w:val="00E233BB"/>
    <w:rsid w:val="00E24F1C"/>
    <w:rsid w:val="00E27C9F"/>
    <w:rsid w:val="00E32E00"/>
    <w:rsid w:val="00E33615"/>
    <w:rsid w:val="00E34A4F"/>
    <w:rsid w:val="00E351C5"/>
    <w:rsid w:val="00E430FF"/>
    <w:rsid w:val="00E44C81"/>
    <w:rsid w:val="00E92E69"/>
    <w:rsid w:val="00E930F4"/>
    <w:rsid w:val="00EA0759"/>
    <w:rsid w:val="00EA26CE"/>
    <w:rsid w:val="00ED082F"/>
    <w:rsid w:val="00EE28E3"/>
    <w:rsid w:val="00EF29DA"/>
    <w:rsid w:val="00EF2A99"/>
    <w:rsid w:val="00EF646A"/>
    <w:rsid w:val="00F05396"/>
    <w:rsid w:val="00F067CC"/>
    <w:rsid w:val="00F233A6"/>
    <w:rsid w:val="00F318D1"/>
    <w:rsid w:val="00F33DBE"/>
    <w:rsid w:val="00F4680F"/>
    <w:rsid w:val="00F47831"/>
    <w:rsid w:val="00F71E30"/>
    <w:rsid w:val="00F73BF0"/>
    <w:rsid w:val="00F95DC1"/>
    <w:rsid w:val="00FC47C9"/>
    <w:rsid w:val="00FC632B"/>
    <w:rsid w:val="00FE207C"/>
    <w:rsid w:val="00FF3561"/>
    <w:rsid w:val="00FF76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6B0A"/>
    <w:rPr>
      <w:rFonts w:ascii="Times New Roman" w:hAnsi="Times New Roman"/>
      <w:sz w:val="24"/>
      <w:szCs w:val="24"/>
    </w:rPr>
  </w:style>
  <w:style w:type="paragraph" w:styleId="Titolo2">
    <w:name w:val="heading 2"/>
    <w:basedOn w:val="Normale"/>
    <w:link w:val="Titolo2Carattere"/>
    <w:uiPriority w:val="99"/>
    <w:qFormat/>
    <w:locked/>
    <w:rsid w:val="00CA6404"/>
    <w:pP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DF4AE8"/>
    <w:rPr>
      <w:rFonts w:ascii="Cambria" w:hAnsi="Cambria" w:cs="Times New Roman"/>
      <w:b/>
      <w:bCs/>
      <w:i/>
      <w:iCs/>
      <w:sz w:val="28"/>
      <w:szCs w:val="28"/>
    </w:rPr>
  </w:style>
  <w:style w:type="paragraph" w:styleId="Intestazione">
    <w:name w:val="header"/>
    <w:basedOn w:val="Normale"/>
    <w:link w:val="IntestazioneCarattere"/>
    <w:uiPriority w:val="99"/>
    <w:rsid w:val="00BB299F"/>
    <w:pPr>
      <w:tabs>
        <w:tab w:val="center" w:pos="4819"/>
        <w:tab w:val="right" w:pos="9638"/>
      </w:tabs>
    </w:pPr>
  </w:style>
  <w:style w:type="character" w:customStyle="1" w:styleId="IntestazioneCarattere">
    <w:name w:val="Intestazione Carattere"/>
    <w:basedOn w:val="Carpredefinitoparagrafo"/>
    <w:link w:val="Intestazione"/>
    <w:uiPriority w:val="99"/>
    <w:locked/>
    <w:rsid w:val="00BB299F"/>
    <w:rPr>
      <w:rFonts w:ascii="Times New Roman" w:hAnsi="Times New Roman" w:cs="Times New Roman"/>
      <w:sz w:val="24"/>
      <w:szCs w:val="24"/>
      <w:lang w:eastAsia="it-IT"/>
    </w:rPr>
  </w:style>
  <w:style w:type="paragraph" w:styleId="Pidipagina">
    <w:name w:val="footer"/>
    <w:basedOn w:val="Normale"/>
    <w:link w:val="PidipaginaCarattere"/>
    <w:uiPriority w:val="99"/>
    <w:semiHidden/>
    <w:rsid w:val="00BB299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BB299F"/>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rsid w:val="00BB29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B299F"/>
    <w:rPr>
      <w:rFonts w:ascii="Tahoma" w:hAnsi="Tahoma" w:cs="Tahoma"/>
      <w:sz w:val="16"/>
      <w:szCs w:val="16"/>
      <w:lang w:eastAsia="it-IT"/>
    </w:rPr>
  </w:style>
  <w:style w:type="paragraph" w:styleId="Corpodeltesto3">
    <w:name w:val="Body Text 3"/>
    <w:basedOn w:val="Normale"/>
    <w:link w:val="Corpodeltesto3Carattere"/>
    <w:uiPriority w:val="99"/>
    <w:rsid w:val="005812EE"/>
    <w:pPr>
      <w:spacing w:after="120"/>
    </w:pPr>
    <w:rPr>
      <w:rFonts w:eastAsia="Times New Roman"/>
      <w:sz w:val="16"/>
      <w:szCs w:val="16"/>
    </w:rPr>
  </w:style>
  <w:style w:type="character" w:customStyle="1" w:styleId="Corpodeltesto3Carattere">
    <w:name w:val="Corpo del testo 3 Carattere"/>
    <w:basedOn w:val="Carpredefinitoparagrafo"/>
    <w:link w:val="Corpodeltesto3"/>
    <w:uiPriority w:val="99"/>
    <w:locked/>
    <w:rsid w:val="005812EE"/>
    <w:rPr>
      <w:rFonts w:ascii="Times New Roman" w:hAnsi="Times New Roman" w:cs="Times New Roman"/>
      <w:sz w:val="16"/>
      <w:szCs w:val="16"/>
      <w:lang w:eastAsia="it-IT"/>
    </w:rPr>
  </w:style>
  <w:style w:type="paragraph" w:customStyle="1" w:styleId="msolistparagraph0">
    <w:name w:val="msolistparagraph"/>
    <w:basedOn w:val="Normale"/>
    <w:uiPriority w:val="99"/>
    <w:rsid w:val="001B7583"/>
    <w:pPr>
      <w:ind w:left="720"/>
    </w:pPr>
    <w:rPr>
      <w:rFonts w:ascii="Calibri" w:hAnsi="Calibri"/>
      <w:sz w:val="22"/>
      <w:szCs w:val="22"/>
    </w:rPr>
  </w:style>
  <w:style w:type="character" w:styleId="Collegamentoipertestuale">
    <w:name w:val="Hyperlink"/>
    <w:basedOn w:val="Carpredefinitoparagrafo"/>
    <w:uiPriority w:val="99"/>
    <w:rsid w:val="00DF1183"/>
    <w:rPr>
      <w:rFonts w:cs="Times New Roman"/>
      <w:color w:val="0000FF"/>
      <w:u w:val="single"/>
    </w:rPr>
  </w:style>
  <w:style w:type="paragraph" w:styleId="NormaleWeb">
    <w:name w:val="Normal (Web)"/>
    <w:basedOn w:val="Normale"/>
    <w:uiPriority w:val="99"/>
    <w:rsid w:val="00EF2A99"/>
    <w:pPr>
      <w:spacing w:before="100" w:beforeAutospacing="1" w:after="100" w:afterAutospacing="1"/>
    </w:pPr>
  </w:style>
  <w:style w:type="character" w:styleId="Enfasigrassetto">
    <w:name w:val="Strong"/>
    <w:basedOn w:val="Carpredefinitoparagrafo"/>
    <w:uiPriority w:val="99"/>
    <w:qFormat/>
    <w:locked/>
    <w:rsid w:val="00EF2A99"/>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6B0A"/>
    <w:rPr>
      <w:rFonts w:ascii="Times New Roman" w:hAnsi="Times New Roman"/>
      <w:sz w:val="24"/>
      <w:szCs w:val="24"/>
    </w:rPr>
  </w:style>
  <w:style w:type="paragraph" w:styleId="Titolo2">
    <w:name w:val="heading 2"/>
    <w:basedOn w:val="Normale"/>
    <w:link w:val="Titolo2Carattere"/>
    <w:uiPriority w:val="99"/>
    <w:qFormat/>
    <w:locked/>
    <w:rsid w:val="00CA6404"/>
    <w:pP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DF4AE8"/>
    <w:rPr>
      <w:rFonts w:ascii="Cambria" w:hAnsi="Cambria" w:cs="Times New Roman"/>
      <w:b/>
      <w:bCs/>
      <w:i/>
      <w:iCs/>
      <w:sz w:val="28"/>
      <w:szCs w:val="28"/>
    </w:rPr>
  </w:style>
  <w:style w:type="paragraph" w:styleId="Intestazione">
    <w:name w:val="header"/>
    <w:basedOn w:val="Normale"/>
    <w:link w:val="IntestazioneCarattere"/>
    <w:uiPriority w:val="99"/>
    <w:rsid w:val="00BB299F"/>
    <w:pPr>
      <w:tabs>
        <w:tab w:val="center" w:pos="4819"/>
        <w:tab w:val="right" w:pos="9638"/>
      </w:tabs>
    </w:pPr>
  </w:style>
  <w:style w:type="character" w:customStyle="1" w:styleId="IntestazioneCarattere">
    <w:name w:val="Intestazione Carattere"/>
    <w:basedOn w:val="Carpredefinitoparagrafo"/>
    <w:link w:val="Intestazione"/>
    <w:uiPriority w:val="99"/>
    <w:locked/>
    <w:rsid w:val="00BB299F"/>
    <w:rPr>
      <w:rFonts w:ascii="Times New Roman" w:hAnsi="Times New Roman" w:cs="Times New Roman"/>
      <w:sz w:val="24"/>
      <w:szCs w:val="24"/>
      <w:lang w:eastAsia="it-IT"/>
    </w:rPr>
  </w:style>
  <w:style w:type="paragraph" w:styleId="Pidipagina">
    <w:name w:val="footer"/>
    <w:basedOn w:val="Normale"/>
    <w:link w:val="PidipaginaCarattere"/>
    <w:uiPriority w:val="99"/>
    <w:semiHidden/>
    <w:rsid w:val="00BB299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BB299F"/>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rsid w:val="00BB29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B299F"/>
    <w:rPr>
      <w:rFonts w:ascii="Tahoma" w:hAnsi="Tahoma" w:cs="Tahoma"/>
      <w:sz w:val="16"/>
      <w:szCs w:val="16"/>
      <w:lang w:eastAsia="it-IT"/>
    </w:rPr>
  </w:style>
  <w:style w:type="paragraph" w:styleId="Corpodeltesto3">
    <w:name w:val="Body Text 3"/>
    <w:basedOn w:val="Normale"/>
    <w:link w:val="Corpodeltesto3Carattere"/>
    <w:uiPriority w:val="99"/>
    <w:rsid w:val="005812EE"/>
    <w:pPr>
      <w:spacing w:after="120"/>
    </w:pPr>
    <w:rPr>
      <w:rFonts w:eastAsia="Times New Roman"/>
      <w:sz w:val="16"/>
      <w:szCs w:val="16"/>
    </w:rPr>
  </w:style>
  <w:style w:type="character" w:customStyle="1" w:styleId="Corpodeltesto3Carattere">
    <w:name w:val="Corpo del testo 3 Carattere"/>
    <w:basedOn w:val="Carpredefinitoparagrafo"/>
    <w:link w:val="Corpodeltesto3"/>
    <w:uiPriority w:val="99"/>
    <w:locked/>
    <w:rsid w:val="005812EE"/>
    <w:rPr>
      <w:rFonts w:ascii="Times New Roman" w:hAnsi="Times New Roman" w:cs="Times New Roman"/>
      <w:sz w:val="16"/>
      <w:szCs w:val="16"/>
      <w:lang w:eastAsia="it-IT"/>
    </w:rPr>
  </w:style>
  <w:style w:type="paragraph" w:customStyle="1" w:styleId="msolistparagraph0">
    <w:name w:val="msolistparagraph"/>
    <w:basedOn w:val="Normale"/>
    <w:uiPriority w:val="99"/>
    <w:rsid w:val="001B7583"/>
    <w:pPr>
      <w:ind w:left="720"/>
    </w:pPr>
    <w:rPr>
      <w:rFonts w:ascii="Calibri" w:hAnsi="Calibri"/>
      <w:sz w:val="22"/>
      <w:szCs w:val="22"/>
    </w:rPr>
  </w:style>
  <w:style w:type="character" w:styleId="Collegamentoipertestuale">
    <w:name w:val="Hyperlink"/>
    <w:basedOn w:val="Carpredefinitoparagrafo"/>
    <w:uiPriority w:val="99"/>
    <w:rsid w:val="00DF1183"/>
    <w:rPr>
      <w:rFonts w:cs="Times New Roman"/>
      <w:color w:val="0000FF"/>
      <w:u w:val="single"/>
    </w:rPr>
  </w:style>
  <w:style w:type="paragraph" w:styleId="NormaleWeb">
    <w:name w:val="Normal (Web)"/>
    <w:basedOn w:val="Normale"/>
    <w:uiPriority w:val="99"/>
    <w:rsid w:val="00EF2A99"/>
    <w:pPr>
      <w:spacing w:before="100" w:beforeAutospacing="1" w:after="100" w:afterAutospacing="1"/>
    </w:pPr>
  </w:style>
  <w:style w:type="character" w:styleId="Enfasigrassetto">
    <w:name w:val="Strong"/>
    <w:basedOn w:val="Carpredefinitoparagrafo"/>
    <w:uiPriority w:val="99"/>
    <w:qFormat/>
    <w:locked/>
    <w:rsid w:val="00EF2A9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325210">
      <w:marLeft w:val="0"/>
      <w:marRight w:val="0"/>
      <w:marTop w:val="0"/>
      <w:marBottom w:val="0"/>
      <w:divBdr>
        <w:top w:val="none" w:sz="0" w:space="0" w:color="auto"/>
        <w:left w:val="none" w:sz="0" w:space="0" w:color="auto"/>
        <w:bottom w:val="none" w:sz="0" w:space="0" w:color="auto"/>
        <w:right w:val="none" w:sz="0" w:space="0" w:color="auto"/>
      </w:divBdr>
    </w:div>
    <w:div w:id="1918325211">
      <w:marLeft w:val="0"/>
      <w:marRight w:val="0"/>
      <w:marTop w:val="0"/>
      <w:marBottom w:val="0"/>
      <w:divBdr>
        <w:top w:val="none" w:sz="0" w:space="0" w:color="auto"/>
        <w:left w:val="none" w:sz="0" w:space="0" w:color="auto"/>
        <w:bottom w:val="none" w:sz="0" w:space="0" w:color="auto"/>
        <w:right w:val="none" w:sz="0" w:space="0" w:color="auto"/>
      </w:divBdr>
    </w:div>
    <w:div w:id="1918325212">
      <w:marLeft w:val="0"/>
      <w:marRight w:val="0"/>
      <w:marTop w:val="0"/>
      <w:marBottom w:val="0"/>
      <w:divBdr>
        <w:top w:val="none" w:sz="0" w:space="0" w:color="auto"/>
        <w:left w:val="none" w:sz="0" w:space="0" w:color="auto"/>
        <w:bottom w:val="none" w:sz="0" w:space="0" w:color="auto"/>
        <w:right w:val="none" w:sz="0" w:space="0" w:color="auto"/>
      </w:divBdr>
    </w:div>
    <w:div w:id="1918325225">
      <w:marLeft w:val="0"/>
      <w:marRight w:val="0"/>
      <w:marTop w:val="0"/>
      <w:marBottom w:val="0"/>
      <w:divBdr>
        <w:top w:val="none" w:sz="0" w:space="0" w:color="auto"/>
        <w:left w:val="none" w:sz="0" w:space="0" w:color="auto"/>
        <w:bottom w:val="none" w:sz="0" w:space="0" w:color="auto"/>
        <w:right w:val="none" w:sz="0" w:space="0" w:color="auto"/>
      </w:divBdr>
      <w:divsChild>
        <w:div w:id="1918325217">
          <w:marLeft w:val="0"/>
          <w:marRight w:val="0"/>
          <w:marTop w:val="0"/>
          <w:marBottom w:val="0"/>
          <w:divBdr>
            <w:top w:val="none" w:sz="0" w:space="0" w:color="auto"/>
            <w:left w:val="none" w:sz="0" w:space="0" w:color="auto"/>
            <w:bottom w:val="none" w:sz="0" w:space="0" w:color="auto"/>
            <w:right w:val="none" w:sz="0" w:space="0" w:color="auto"/>
          </w:divBdr>
          <w:divsChild>
            <w:div w:id="1918325216">
              <w:marLeft w:val="0"/>
              <w:marRight w:val="0"/>
              <w:marTop w:val="0"/>
              <w:marBottom w:val="0"/>
              <w:divBdr>
                <w:top w:val="none" w:sz="0" w:space="0" w:color="auto"/>
                <w:left w:val="none" w:sz="0" w:space="0" w:color="auto"/>
                <w:bottom w:val="none" w:sz="0" w:space="0" w:color="auto"/>
                <w:right w:val="none" w:sz="0" w:space="0" w:color="auto"/>
              </w:divBdr>
              <w:divsChild>
                <w:div w:id="1918325228">
                  <w:marLeft w:val="1"/>
                  <w:marRight w:val="0"/>
                  <w:marTop w:val="0"/>
                  <w:marBottom w:val="0"/>
                  <w:divBdr>
                    <w:top w:val="none" w:sz="0" w:space="0" w:color="auto"/>
                    <w:left w:val="none" w:sz="0" w:space="0" w:color="auto"/>
                    <w:bottom w:val="none" w:sz="0" w:space="0" w:color="auto"/>
                    <w:right w:val="none" w:sz="0" w:space="0" w:color="auto"/>
                  </w:divBdr>
                  <w:divsChild>
                    <w:div w:id="1918325220">
                      <w:marLeft w:val="0"/>
                      <w:marRight w:val="0"/>
                      <w:marTop w:val="150"/>
                      <w:marBottom w:val="1"/>
                      <w:divBdr>
                        <w:top w:val="none" w:sz="0" w:space="0" w:color="auto"/>
                        <w:left w:val="none" w:sz="0" w:space="0" w:color="auto"/>
                        <w:bottom w:val="none" w:sz="0" w:space="0" w:color="auto"/>
                        <w:right w:val="none" w:sz="0" w:space="0" w:color="auto"/>
                      </w:divBdr>
                      <w:divsChild>
                        <w:div w:id="1918325215">
                          <w:marLeft w:val="6"/>
                          <w:marRight w:val="0"/>
                          <w:marTop w:val="0"/>
                          <w:marBottom w:val="0"/>
                          <w:divBdr>
                            <w:top w:val="none" w:sz="0" w:space="0" w:color="auto"/>
                            <w:left w:val="none" w:sz="0" w:space="0" w:color="auto"/>
                            <w:bottom w:val="none" w:sz="0" w:space="0" w:color="auto"/>
                            <w:right w:val="none" w:sz="0" w:space="0" w:color="auto"/>
                          </w:divBdr>
                          <w:divsChild>
                            <w:div w:id="1918325230">
                              <w:marLeft w:val="0"/>
                              <w:marRight w:val="0"/>
                              <w:marTop w:val="0"/>
                              <w:marBottom w:val="0"/>
                              <w:divBdr>
                                <w:top w:val="none" w:sz="0" w:space="0" w:color="auto"/>
                                <w:left w:val="none" w:sz="0" w:space="0" w:color="auto"/>
                                <w:bottom w:val="none" w:sz="0" w:space="0" w:color="auto"/>
                                <w:right w:val="none" w:sz="0" w:space="0" w:color="auto"/>
                              </w:divBdr>
                              <w:divsChild>
                                <w:div w:id="1918325223">
                                  <w:marLeft w:val="0"/>
                                  <w:marRight w:val="0"/>
                                  <w:marTop w:val="0"/>
                                  <w:marBottom w:val="0"/>
                                  <w:divBdr>
                                    <w:top w:val="none" w:sz="0" w:space="0" w:color="auto"/>
                                    <w:left w:val="none" w:sz="0" w:space="0" w:color="auto"/>
                                    <w:bottom w:val="none" w:sz="0" w:space="0" w:color="auto"/>
                                    <w:right w:val="none" w:sz="0" w:space="0" w:color="auto"/>
                                  </w:divBdr>
                                  <w:divsChild>
                                    <w:div w:id="1918325232">
                                      <w:marLeft w:val="0"/>
                                      <w:marRight w:val="0"/>
                                      <w:marTop w:val="1"/>
                                      <w:marBottom w:val="1"/>
                                      <w:divBdr>
                                        <w:top w:val="none" w:sz="0" w:space="0" w:color="auto"/>
                                        <w:left w:val="none" w:sz="0" w:space="0" w:color="auto"/>
                                        <w:bottom w:val="none" w:sz="0" w:space="0" w:color="auto"/>
                                        <w:right w:val="none" w:sz="0" w:space="0" w:color="auto"/>
                                      </w:divBdr>
                                      <w:divsChild>
                                        <w:div w:id="1918325229">
                                          <w:marLeft w:val="0"/>
                                          <w:marRight w:val="0"/>
                                          <w:marTop w:val="0"/>
                                          <w:marBottom w:val="0"/>
                                          <w:divBdr>
                                            <w:top w:val="none" w:sz="0" w:space="0" w:color="auto"/>
                                            <w:left w:val="none" w:sz="0" w:space="0" w:color="auto"/>
                                            <w:bottom w:val="none" w:sz="0" w:space="0" w:color="auto"/>
                                            <w:right w:val="none" w:sz="0" w:space="0" w:color="auto"/>
                                          </w:divBdr>
                                          <w:divsChild>
                                            <w:div w:id="19183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325226">
      <w:marLeft w:val="0"/>
      <w:marRight w:val="0"/>
      <w:marTop w:val="0"/>
      <w:marBottom w:val="0"/>
      <w:divBdr>
        <w:top w:val="none" w:sz="0" w:space="0" w:color="auto"/>
        <w:left w:val="none" w:sz="0" w:space="0" w:color="auto"/>
        <w:bottom w:val="none" w:sz="0" w:space="0" w:color="auto"/>
        <w:right w:val="none" w:sz="0" w:space="0" w:color="auto"/>
      </w:divBdr>
      <w:divsChild>
        <w:div w:id="1918325214">
          <w:marLeft w:val="0"/>
          <w:marRight w:val="0"/>
          <w:marTop w:val="0"/>
          <w:marBottom w:val="0"/>
          <w:divBdr>
            <w:top w:val="none" w:sz="0" w:space="0" w:color="auto"/>
            <w:left w:val="none" w:sz="0" w:space="0" w:color="auto"/>
            <w:bottom w:val="none" w:sz="0" w:space="0" w:color="auto"/>
            <w:right w:val="none" w:sz="0" w:space="0" w:color="auto"/>
          </w:divBdr>
          <w:divsChild>
            <w:div w:id="1918325219">
              <w:marLeft w:val="0"/>
              <w:marRight w:val="0"/>
              <w:marTop w:val="0"/>
              <w:marBottom w:val="0"/>
              <w:divBdr>
                <w:top w:val="none" w:sz="0" w:space="0" w:color="auto"/>
                <w:left w:val="none" w:sz="0" w:space="0" w:color="auto"/>
                <w:bottom w:val="none" w:sz="0" w:space="0" w:color="auto"/>
                <w:right w:val="none" w:sz="0" w:space="0" w:color="auto"/>
              </w:divBdr>
              <w:divsChild>
                <w:div w:id="1918325222">
                  <w:marLeft w:val="1"/>
                  <w:marRight w:val="0"/>
                  <w:marTop w:val="0"/>
                  <w:marBottom w:val="0"/>
                  <w:divBdr>
                    <w:top w:val="none" w:sz="0" w:space="0" w:color="auto"/>
                    <w:left w:val="none" w:sz="0" w:space="0" w:color="auto"/>
                    <w:bottom w:val="none" w:sz="0" w:space="0" w:color="auto"/>
                    <w:right w:val="none" w:sz="0" w:space="0" w:color="auto"/>
                  </w:divBdr>
                  <w:divsChild>
                    <w:div w:id="1918325234">
                      <w:marLeft w:val="0"/>
                      <w:marRight w:val="0"/>
                      <w:marTop w:val="150"/>
                      <w:marBottom w:val="1"/>
                      <w:divBdr>
                        <w:top w:val="none" w:sz="0" w:space="0" w:color="auto"/>
                        <w:left w:val="none" w:sz="0" w:space="0" w:color="auto"/>
                        <w:bottom w:val="none" w:sz="0" w:space="0" w:color="auto"/>
                        <w:right w:val="none" w:sz="0" w:space="0" w:color="auto"/>
                      </w:divBdr>
                      <w:divsChild>
                        <w:div w:id="1918325231">
                          <w:marLeft w:val="6"/>
                          <w:marRight w:val="0"/>
                          <w:marTop w:val="0"/>
                          <w:marBottom w:val="0"/>
                          <w:divBdr>
                            <w:top w:val="none" w:sz="0" w:space="0" w:color="auto"/>
                            <w:left w:val="none" w:sz="0" w:space="0" w:color="auto"/>
                            <w:bottom w:val="none" w:sz="0" w:space="0" w:color="auto"/>
                            <w:right w:val="none" w:sz="0" w:space="0" w:color="auto"/>
                          </w:divBdr>
                          <w:divsChild>
                            <w:div w:id="1918325233">
                              <w:marLeft w:val="0"/>
                              <w:marRight w:val="0"/>
                              <w:marTop w:val="0"/>
                              <w:marBottom w:val="0"/>
                              <w:divBdr>
                                <w:top w:val="none" w:sz="0" w:space="0" w:color="auto"/>
                                <w:left w:val="none" w:sz="0" w:space="0" w:color="auto"/>
                                <w:bottom w:val="none" w:sz="0" w:space="0" w:color="auto"/>
                                <w:right w:val="none" w:sz="0" w:space="0" w:color="auto"/>
                              </w:divBdr>
                              <w:divsChild>
                                <w:div w:id="1918325224">
                                  <w:marLeft w:val="0"/>
                                  <w:marRight w:val="0"/>
                                  <w:marTop w:val="0"/>
                                  <w:marBottom w:val="0"/>
                                  <w:divBdr>
                                    <w:top w:val="none" w:sz="0" w:space="0" w:color="auto"/>
                                    <w:left w:val="none" w:sz="0" w:space="0" w:color="auto"/>
                                    <w:bottom w:val="none" w:sz="0" w:space="0" w:color="auto"/>
                                    <w:right w:val="none" w:sz="0" w:space="0" w:color="auto"/>
                                  </w:divBdr>
                                  <w:divsChild>
                                    <w:div w:id="1918325218">
                                      <w:marLeft w:val="0"/>
                                      <w:marRight w:val="0"/>
                                      <w:marTop w:val="1"/>
                                      <w:marBottom w:val="1"/>
                                      <w:divBdr>
                                        <w:top w:val="none" w:sz="0" w:space="0" w:color="auto"/>
                                        <w:left w:val="none" w:sz="0" w:space="0" w:color="auto"/>
                                        <w:bottom w:val="none" w:sz="0" w:space="0" w:color="auto"/>
                                        <w:right w:val="none" w:sz="0" w:space="0" w:color="auto"/>
                                      </w:divBdr>
                                      <w:divsChild>
                                        <w:div w:id="1918325221">
                                          <w:marLeft w:val="0"/>
                                          <w:marRight w:val="0"/>
                                          <w:marTop w:val="0"/>
                                          <w:marBottom w:val="0"/>
                                          <w:divBdr>
                                            <w:top w:val="none" w:sz="0" w:space="0" w:color="auto"/>
                                            <w:left w:val="none" w:sz="0" w:space="0" w:color="auto"/>
                                            <w:bottom w:val="none" w:sz="0" w:space="0" w:color="auto"/>
                                            <w:right w:val="none" w:sz="0" w:space="0" w:color="auto"/>
                                          </w:divBdr>
                                          <w:divsChild>
                                            <w:div w:id="19183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325235">
      <w:marLeft w:val="0"/>
      <w:marRight w:val="0"/>
      <w:marTop w:val="0"/>
      <w:marBottom w:val="0"/>
      <w:divBdr>
        <w:top w:val="none" w:sz="0" w:space="0" w:color="auto"/>
        <w:left w:val="none" w:sz="0" w:space="0" w:color="auto"/>
        <w:bottom w:val="none" w:sz="0" w:space="0" w:color="auto"/>
        <w:right w:val="none" w:sz="0" w:space="0" w:color="auto"/>
      </w:divBdr>
    </w:div>
    <w:div w:id="1918325236">
      <w:marLeft w:val="0"/>
      <w:marRight w:val="0"/>
      <w:marTop w:val="0"/>
      <w:marBottom w:val="0"/>
      <w:divBdr>
        <w:top w:val="none" w:sz="0" w:space="0" w:color="auto"/>
        <w:left w:val="none" w:sz="0" w:space="0" w:color="auto"/>
        <w:bottom w:val="none" w:sz="0" w:space="0" w:color="auto"/>
        <w:right w:val="none" w:sz="0" w:space="0" w:color="auto"/>
      </w:divBdr>
    </w:div>
    <w:div w:id="1918325237">
      <w:marLeft w:val="0"/>
      <w:marRight w:val="0"/>
      <w:marTop w:val="0"/>
      <w:marBottom w:val="0"/>
      <w:divBdr>
        <w:top w:val="none" w:sz="0" w:space="0" w:color="auto"/>
        <w:left w:val="none" w:sz="0" w:space="0" w:color="auto"/>
        <w:bottom w:val="none" w:sz="0" w:space="0" w:color="auto"/>
        <w:right w:val="none" w:sz="0" w:space="0" w:color="auto"/>
      </w:divBdr>
      <w:divsChild>
        <w:div w:id="1918325206">
          <w:marLeft w:val="0"/>
          <w:marRight w:val="0"/>
          <w:marTop w:val="0"/>
          <w:marBottom w:val="0"/>
          <w:divBdr>
            <w:top w:val="none" w:sz="0" w:space="0" w:color="auto"/>
            <w:left w:val="none" w:sz="0" w:space="0" w:color="auto"/>
            <w:bottom w:val="none" w:sz="0" w:space="0" w:color="auto"/>
            <w:right w:val="none" w:sz="0" w:space="0" w:color="auto"/>
          </w:divBdr>
          <w:divsChild>
            <w:div w:id="1918325241">
              <w:marLeft w:val="0"/>
              <w:marRight w:val="0"/>
              <w:marTop w:val="0"/>
              <w:marBottom w:val="0"/>
              <w:divBdr>
                <w:top w:val="none" w:sz="0" w:space="0" w:color="auto"/>
                <w:left w:val="none" w:sz="0" w:space="0" w:color="auto"/>
                <w:bottom w:val="none" w:sz="0" w:space="0" w:color="auto"/>
                <w:right w:val="none" w:sz="0" w:space="0" w:color="auto"/>
              </w:divBdr>
              <w:divsChild>
                <w:div w:id="191832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25240">
      <w:marLeft w:val="0"/>
      <w:marRight w:val="0"/>
      <w:marTop w:val="0"/>
      <w:marBottom w:val="0"/>
      <w:divBdr>
        <w:top w:val="none" w:sz="0" w:space="0" w:color="auto"/>
        <w:left w:val="none" w:sz="0" w:space="0" w:color="auto"/>
        <w:bottom w:val="none" w:sz="0" w:space="0" w:color="auto"/>
        <w:right w:val="none" w:sz="0" w:space="0" w:color="auto"/>
      </w:divBdr>
      <w:divsChild>
        <w:div w:id="1918325204">
          <w:marLeft w:val="0"/>
          <w:marRight w:val="0"/>
          <w:marTop w:val="0"/>
          <w:marBottom w:val="0"/>
          <w:divBdr>
            <w:top w:val="none" w:sz="0" w:space="0" w:color="auto"/>
            <w:left w:val="none" w:sz="0" w:space="0" w:color="auto"/>
            <w:bottom w:val="none" w:sz="0" w:space="0" w:color="auto"/>
            <w:right w:val="none" w:sz="0" w:space="0" w:color="auto"/>
          </w:divBdr>
          <w:divsChild>
            <w:div w:id="1918325238">
              <w:marLeft w:val="0"/>
              <w:marRight w:val="0"/>
              <w:marTop w:val="0"/>
              <w:marBottom w:val="0"/>
              <w:divBdr>
                <w:top w:val="none" w:sz="0" w:space="0" w:color="auto"/>
                <w:left w:val="none" w:sz="0" w:space="0" w:color="auto"/>
                <w:bottom w:val="none" w:sz="0" w:space="0" w:color="auto"/>
                <w:right w:val="none" w:sz="0" w:space="0" w:color="auto"/>
              </w:divBdr>
              <w:divsChild>
                <w:div w:id="19183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25242">
      <w:marLeft w:val="0"/>
      <w:marRight w:val="0"/>
      <w:marTop w:val="0"/>
      <w:marBottom w:val="0"/>
      <w:divBdr>
        <w:top w:val="none" w:sz="0" w:space="0" w:color="auto"/>
        <w:left w:val="none" w:sz="0" w:space="0" w:color="auto"/>
        <w:bottom w:val="none" w:sz="0" w:space="0" w:color="auto"/>
        <w:right w:val="none" w:sz="0" w:space="0" w:color="auto"/>
      </w:divBdr>
      <w:divsChild>
        <w:div w:id="1918325205">
          <w:marLeft w:val="0"/>
          <w:marRight w:val="0"/>
          <w:marTop w:val="0"/>
          <w:marBottom w:val="0"/>
          <w:divBdr>
            <w:top w:val="none" w:sz="0" w:space="0" w:color="auto"/>
            <w:left w:val="none" w:sz="0" w:space="0" w:color="auto"/>
            <w:bottom w:val="none" w:sz="0" w:space="0" w:color="auto"/>
            <w:right w:val="none" w:sz="0" w:space="0" w:color="auto"/>
          </w:divBdr>
          <w:divsChild>
            <w:div w:id="1918325208">
              <w:marLeft w:val="0"/>
              <w:marRight w:val="0"/>
              <w:marTop w:val="0"/>
              <w:marBottom w:val="0"/>
              <w:divBdr>
                <w:top w:val="none" w:sz="0" w:space="0" w:color="auto"/>
                <w:left w:val="none" w:sz="0" w:space="0" w:color="auto"/>
                <w:bottom w:val="none" w:sz="0" w:space="0" w:color="auto"/>
                <w:right w:val="none" w:sz="0" w:space="0" w:color="auto"/>
              </w:divBdr>
              <w:divsChild>
                <w:div w:id="191832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dc:title>
  <dc:creator>Gabriella</dc:creator>
  <cp:lastModifiedBy>Stefania Stacchiotti</cp:lastModifiedBy>
  <cp:revision>2</cp:revision>
  <cp:lastPrinted>2018-02-15T13:30:00Z</cp:lastPrinted>
  <dcterms:created xsi:type="dcterms:W3CDTF">2018-02-20T09:00:00Z</dcterms:created>
  <dcterms:modified xsi:type="dcterms:W3CDTF">2018-02-20T09:00:00Z</dcterms:modified>
</cp:coreProperties>
</file>